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54" w:rsidRDefault="00535270" w:rsidP="00535270">
      <w:pPr>
        <w:jc w:val="right"/>
      </w:pPr>
      <w:r>
        <w:t>ПРЕСС – РЕЛИЗ</w:t>
      </w:r>
    </w:p>
    <w:p w:rsidR="00535270" w:rsidRDefault="00535270" w:rsidP="00535270">
      <w:pPr>
        <w:jc w:val="right"/>
      </w:pPr>
    </w:p>
    <w:p w:rsidR="00535270" w:rsidRPr="00535270" w:rsidRDefault="00535270" w:rsidP="00535270">
      <w:pPr>
        <w:pStyle w:val="20"/>
        <w:shd w:val="clear" w:color="auto" w:fill="auto"/>
        <w:spacing w:after="194" w:line="240" w:lineRule="exact"/>
        <w:ind w:right="2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Стартовал прием заявок на шестой ежегодный конкурс «Торговля России»</w:t>
      </w:r>
    </w:p>
    <w:p w:rsidR="00535270" w:rsidRPr="00535270" w:rsidRDefault="00535270" w:rsidP="00535270">
      <w:pPr>
        <w:pStyle w:val="20"/>
        <w:shd w:val="clear" w:color="auto" w:fill="auto"/>
        <w:spacing w:after="0" w:line="240" w:lineRule="exact"/>
        <w:ind w:left="40" w:firstLine="700"/>
        <w:jc w:val="both"/>
        <w:rPr>
          <w:b w:val="0"/>
          <w:sz w:val="24"/>
          <w:szCs w:val="24"/>
        </w:rPr>
      </w:pPr>
      <w:r w:rsidRPr="00535270">
        <w:rPr>
          <w:color w:val="000000"/>
          <w:sz w:val="24"/>
          <w:szCs w:val="24"/>
        </w:rPr>
        <w:t>Министерство промышленности и торговли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535270">
        <w:rPr>
          <w:b w:val="0"/>
          <w:color w:val="000000"/>
          <w:sz w:val="24"/>
          <w:szCs w:val="24"/>
        </w:rPr>
        <w:t>проводит ежегодный конкурс</w:t>
      </w:r>
      <w:r w:rsidRPr="00535270">
        <w:rPr>
          <w:color w:val="000000"/>
          <w:sz w:val="24"/>
          <w:szCs w:val="24"/>
        </w:rPr>
        <w:t xml:space="preserve"> </w:t>
      </w:r>
      <w:r w:rsidRPr="00535270">
        <w:rPr>
          <w:rStyle w:val="0pt"/>
          <w:b/>
        </w:rPr>
        <w:t>«Торговля России»</w:t>
      </w:r>
      <w:r w:rsidRPr="00535270">
        <w:rPr>
          <w:rStyle w:val="0pt"/>
        </w:rPr>
        <w:t xml:space="preserve">, </w:t>
      </w:r>
      <w:r w:rsidRPr="00535270">
        <w:rPr>
          <w:b w:val="0"/>
          <w:color w:val="000000"/>
          <w:sz w:val="24"/>
          <w:szCs w:val="24"/>
        </w:rPr>
        <w:t>по итогам которого будут выбраны лучшие решения и идеи, реализуемые разными торговыми форматами.</w:t>
      </w:r>
    </w:p>
    <w:p w:rsidR="00535270" w:rsidRPr="00535270" w:rsidRDefault="00535270" w:rsidP="00535270">
      <w:pPr>
        <w:pStyle w:val="1"/>
        <w:shd w:val="clear" w:color="auto" w:fill="auto"/>
        <w:spacing w:before="0" w:after="63"/>
        <w:ind w:left="40" w:right="20" w:firstLine="7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</w:t>
      </w:r>
    </w:p>
    <w:p w:rsidR="00535270" w:rsidRPr="00535270" w:rsidRDefault="00535270" w:rsidP="00535270">
      <w:pPr>
        <w:pStyle w:val="1"/>
        <w:shd w:val="clear" w:color="auto" w:fill="auto"/>
        <w:spacing w:before="0" w:after="54" w:line="320" w:lineRule="exact"/>
        <w:ind w:left="40" w:right="20" w:firstLine="7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</w:t>
      </w:r>
    </w:p>
    <w:p w:rsidR="00535270" w:rsidRPr="00535270" w:rsidRDefault="00535270" w:rsidP="00535270">
      <w:pPr>
        <w:pStyle w:val="1"/>
        <w:shd w:val="clear" w:color="auto" w:fill="auto"/>
        <w:spacing w:before="0" w:after="130" w:line="328" w:lineRule="exact"/>
        <w:ind w:left="40" w:right="20" w:firstLine="7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В 2023 году торжественная церемония награждения победителей состоится в рамках форума бизнеса и власти «Неделя ритейла».</w:t>
      </w:r>
    </w:p>
    <w:p w:rsidR="00535270" w:rsidRPr="00535270" w:rsidRDefault="00535270" w:rsidP="00535270">
      <w:pPr>
        <w:pStyle w:val="20"/>
        <w:shd w:val="clear" w:color="auto" w:fill="auto"/>
        <w:spacing w:after="105" w:line="240" w:lineRule="exact"/>
        <w:ind w:left="40" w:firstLine="700"/>
        <w:jc w:val="both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Конкурс будет проводит</w:t>
      </w:r>
      <w:r>
        <w:rPr>
          <w:color w:val="000000"/>
          <w:sz w:val="24"/>
          <w:szCs w:val="24"/>
        </w:rPr>
        <w:t>ь</w:t>
      </w:r>
      <w:r w:rsidRPr="00535270">
        <w:rPr>
          <w:color w:val="000000"/>
          <w:sz w:val="24"/>
          <w:szCs w:val="24"/>
        </w:rPr>
        <w:t xml:space="preserve">ся, </w:t>
      </w:r>
      <w:r>
        <w:rPr>
          <w:color w:val="000000"/>
          <w:sz w:val="24"/>
          <w:szCs w:val="24"/>
        </w:rPr>
        <w:t>п</w:t>
      </w:r>
      <w:r w:rsidRPr="00535270">
        <w:rPr>
          <w:color w:val="000000"/>
          <w:sz w:val="24"/>
          <w:szCs w:val="24"/>
        </w:rPr>
        <w:t>о следующим номинациям: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торговый город»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«Лучшая торговая улица»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нестационарный торговый объект»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«Лучшая ярмарка»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розничный рынок»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мобильный торговый объект»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магазин»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объект фаст-фуда»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торговый фестиваль»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«Лучший оптовый продовольственный рынок»</w:t>
      </w:r>
    </w:p>
    <w:p w:rsidR="00535270" w:rsidRPr="00535270" w:rsidRDefault="00535270" w:rsidP="00535270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72" w:line="342" w:lineRule="exact"/>
        <w:ind w:left="110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>«Лучшая фирменная сеть местного товаропроизводителя»</w:t>
      </w:r>
    </w:p>
    <w:p w:rsidR="00535270" w:rsidRPr="00535270" w:rsidRDefault="00535270" w:rsidP="00535270">
      <w:pPr>
        <w:pStyle w:val="1"/>
        <w:shd w:val="clear" w:color="auto" w:fill="auto"/>
        <w:spacing w:before="0" w:after="69" w:line="328" w:lineRule="exact"/>
        <w:ind w:left="40" w:right="20" w:firstLine="700"/>
        <w:rPr>
          <w:sz w:val="24"/>
          <w:szCs w:val="24"/>
        </w:rPr>
      </w:pPr>
      <w:r w:rsidRPr="00535270">
        <w:rPr>
          <w:rStyle w:val="0pt"/>
        </w:rPr>
        <w:t xml:space="preserve">Принять участие в конкурсе могут: </w:t>
      </w:r>
      <w:r w:rsidRPr="00535270">
        <w:rPr>
          <w:color w:val="000000"/>
          <w:sz w:val="24"/>
          <w:szCs w:val="24"/>
        </w:rPr>
        <w:t>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535270" w:rsidRDefault="00535270" w:rsidP="00535270">
      <w:pPr>
        <w:pStyle w:val="1"/>
        <w:shd w:val="clear" w:color="auto" w:fill="auto"/>
        <w:spacing w:before="0" w:after="0" w:line="317" w:lineRule="exact"/>
        <w:ind w:left="40" w:right="20" w:firstLine="700"/>
        <w:rPr>
          <w:color w:val="000000"/>
          <w:sz w:val="24"/>
          <w:szCs w:val="24"/>
        </w:rPr>
      </w:pPr>
      <w:r w:rsidRPr="00535270">
        <w:rPr>
          <w:color w:val="000000"/>
          <w:sz w:val="24"/>
          <w:szCs w:val="24"/>
        </w:rPr>
        <w:t xml:space="preserve">Для участия в Конкурсе участникам рекомендуется </w:t>
      </w:r>
      <w:r w:rsidRPr="00535270">
        <w:rPr>
          <w:rStyle w:val="0pt"/>
        </w:rPr>
        <w:t xml:space="preserve">заполнить анкету на сайте </w:t>
      </w:r>
      <w:r w:rsidRPr="00535270">
        <w:rPr>
          <w:color w:val="000000"/>
          <w:sz w:val="24"/>
          <w:szCs w:val="24"/>
        </w:rPr>
        <w:t>торговляроссии.рф.</w:t>
      </w:r>
    </w:p>
    <w:p w:rsidR="00F06223" w:rsidRDefault="00F06223" w:rsidP="00535270">
      <w:pPr>
        <w:pStyle w:val="1"/>
        <w:shd w:val="clear" w:color="auto" w:fill="auto"/>
        <w:spacing w:before="0" w:after="0" w:line="317" w:lineRule="exact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заявок: 13.02.2023 – 28.04.2023 г.</w:t>
      </w:r>
    </w:p>
    <w:p w:rsidR="00F06223" w:rsidRDefault="00F06223" w:rsidP="00535270">
      <w:pPr>
        <w:pStyle w:val="1"/>
        <w:shd w:val="clear" w:color="auto" w:fill="auto"/>
        <w:spacing w:before="0" w:after="0" w:line="317" w:lineRule="exact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Квалификационный отбор, объявление победителей до 19.05.2023 г.</w:t>
      </w:r>
    </w:p>
    <w:p w:rsidR="00F06223" w:rsidRDefault="00F06223" w:rsidP="00535270">
      <w:pPr>
        <w:pStyle w:val="1"/>
        <w:shd w:val="clear" w:color="auto" w:fill="auto"/>
        <w:spacing w:before="0" w:after="0" w:line="317" w:lineRule="exact"/>
        <w:ind w:left="4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Церемония награждения победителей состоится на форуме «Неделя российского ритейла»: 30.05.2023-02.06.2023 г.</w:t>
      </w:r>
    </w:p>
    <w:p w:rsidR="00F06223" w:rsidRPr="00F06223" w:rsidRDefault="00F06223" w:rsidP="00535270">
      <w:pPr>
        <w:pStyle w:val="1"/>
        <w:shd w:val="clear" w:color="auto" w:fill="auto"/>
        <w:spacing w:before="0" w:after="0" w:line="317" w:lineRule="exact"/>
        <w:ind w:left="40" w:right="20"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получения более подробной информации просьба обращаться к представителям координаторов Конкурса: (495) 924-02-80, </w:t>
      </w:r>
      <w:hyperlink r:id="rId7" w:history="1">
        <w:r w:rsidRPr="007D3721">
          <w:rPr>
            <w:rStyle w:val="a3"/>
            <w:sz w:val="24"/>
            <w:szCs w:val="24"/>
            <w:lang w:val="en-US"/>
          </w:rPr>
          <w:t>tr</w:t>
        </w:r>
        <w:r w:rsidRPr="007D3721">
          <w:rPr>
            <w:rStyle w:val="a3"/>
            <w:sz w:val="24"/>
            <w:szCs w:val="24"/>
          </w:rPr>
          <w:t>@</w:t>
        </w:r>
        <w:r w:rsidRPr="007D3721">
          <w:rPr>
            <w:rStyle w:val="a3"/>
            <w:sz w:val="24"/>
            <w:szCs w:val="24"/>
            <w:lang w:val="en-US"/>
          </w:rPr>
          <w:t>russiant</w:t>
        </w:r>
        <w:r w:rsidRPr="007D3721">
          <w:rPr>
            <w:rStyle w:val="a3"/>
            <w:sz w:val="24"/>
            <w:szCs w:val="24"/>
          </w:rPr>
          <w:t>.</w:t>
        </w:r>
        <w:r w:rsidRPr="007D3721">
          <w:rPr>
            <w:rStyle w:val="a3"/>
            <w:sz w:val="24"/>
            <w:szCs w:val="24"/>
            <w:lang w:val="en-US"/>
          </w:rPr>
          <w:t>org</w:t>
        </w:r>
      </w:hyperlink>
      <w:r>
        <w:rPr>
          <w:color w:val="000000"/>
          <w:sz w:val="24"/>
          <w:szCs w:val="24"/>
        </w:rPr>
        <w:t>, или в Департамент развития внутренней торговли Минпромторга России: (495) 870-29-21 (доб. 2-1211).</w:t>
      </w:r>
    </w:p>
    <w:p w:rsidR="00535270" w:rsidRPr="00535270" w:rsidRDefault="00535270" w:rsidP="00535270">
      <w:pPr>
        <w:jc w:val="center"/>
      </w:pPr>
    </w:p>
    <w:p w:rsidR="00535270" w:rsidRPr="00535270" w:rsidRDefault="00535270" w:rsidP="00535270">
      <w:pPr>
        <w:jc w:val="center"/>
      </w:pPr>
    </w:p>
    <w:p w:rsidR="00535270" w:rsidRPr="00535270" w:rsidRDefault="00535270" w:rsidP="00535270">
      <w:pPr>
        <w:pStyle w:val="1"/>
        <w:shd w:val="clear" w:color="auto" w:fill="auto"/>
        <w:spacing w:before="0" w:after="0" w:line="240" w:lineRule="exact"/>
        <w:ind w:left="40"/>
        <w:rPr>
          <w:sz w:val="24"/>
          <w:szCs w:val="24"/>
        </w:rPr>
      </w:pPr>
      <w:r w:rsidRPr="00535270">
        <w:rPr>
          <w:color w:val="000000"/>
          <w:sz w:val="24"/>
          <w:szCs w:val="24"/>
        </w:rPr>
        <w:t xml:space="preserve">© Оргкомитет конкурса, тел. +7 495 924 02 80, </w:t>
      </w:r>
      <w:hyperlink r:id="rId8" w:history="1">
        <w:r w:rsidRPr="00535270">
          <w:rPr>
            <w:rStyle w:val="a3"/>
            <w:sz w:val="24"/>
            <w:szCs w:val="24"/>
            <w:lang w:val="en-US"/>
          </w:rPr>
          <w:t>tr</w:t>
        </w:r>
        <w:r w:rsidRPr="00535270">
          <w:rPr>
            <w:rStyle w:val="a3"/>
            <w:sz w:val="24"/>
            <w:szCs w:val="24"/>
          </w:rPr>
          <w:t>@</w:t>
        </w:r>
        <w:r w:rsidRPr="00535270">
          <w:rPr>
            <w:rStyle w:val="a3"/>
            <w:sz w:val="24"/>
            <w:szCs w:val="24"/>
            <w:lang w:val="en-US"/>
          </w:rPr>
          <w:t>russiant</w:t>
        </w:r>
        <w:r w:rsidRPr="00535270">
          <w:rPr>
            <w:rStyle w:val="a3"/>
            <w:sz w:val="24"/>
            <w:szCs w:val="24"/>
          </w:rPr>
          <w:t>.</w:t>
        </w:r>
        <w:r w:rsidRPr="00535270">
          <w:rPr>
            <w:rStyle w:val="a3"/>
            <w:sz w:val="24"/>
            <w:szCs w:val="24"/>
            <w:lang w:val="en-US"/>
          </w:rPr>
          <w:t>org</w:t>
        </w:r>
      </w:hyperlink>
      <w:bookmarkStart w:id="0" w:name="_GoBack"/>
      <w:bookmarkEnd w:id="0"/>
    </w:p>
    <w:sectPr w:rsidR="00535270" w:rsidRPr="005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788"/>
    <w:multiLevelType w:val="multilevel"/>
    <w:tmpl w:val="577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0B14C0"/>
    <w:multiLevelType w:val="multilevel"/>
    <w:tmpl w:val="8E361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F6108"/>
    <w:multiLevelType w:val="hybridMultilevel"/>
    <w:tmpl w:val="1778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5"/>
    <w:rsid w:val="001A7B27"/>
    <w:rsid w:val="00450127"/>
    <w:rsid w:val="00480F83"/>
    <w:rsid w:val="004B0DD5"/>
    <w:rsid w:val="00535270"/>
    <w:rsid w:val="00896531"/>
    <w:rsid w:val="008A7E44"/>
    <w:rsid w:val="00A92F37"/>
    <w:rsid w:val="00C36979"/>
    <w:rsid w:val="00CB5F95"/>
    <w:rsid w:val="00CC5533"/>
    <w:rsid w:val="00CE2513"/>
    <w:rsid w:val="00CF2EAA"/>
    <w:rsid w:val="00D7116A"/>
    <w:rsid w:val="00DD7954"/>
    <w:rsid w:val="00EC25CC"/>
    <w:rsid w:val="00F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79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2F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5270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a8">
    <w:name w:val="Основной текст_"/>
    <w:basedOn w:val="a0"/>
    <w:link w:val="1"/>
    <w:rsid w:val="00535270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535270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35270"/>
    <w:pPr>
      <w:widowControl w:val="0"/>
      <w:shd w:val="clear" w:color="auto" w:fill="FFFFFF"/>
      <w:spacing w:after="1140" w:line="0" w:lineRule="atLeast"/>
      <w:jc w:val="right"/>
    </w:pPr>
    <w:rPr>
      <w:b/>
      <w:bCs/>
      <w:spacing w:val="13"/>
      <w:sz w:val="22"/>
      <w:szCs w:val="22"/>
      <w:lang w:eastAsia="en-US"/>
    </w:rPr>
  </w:style>
  <w:style w:type="paragraph" w:customStyle="1" w:styleId="1">
    <w:name w:val="Основной текст1"/>
    <w:basedOn w:val="a"/>
    <w:link w:val="a8"/>
    <w:rsid w:val="00535270"/>
    <w:pPr>
      <w:widowControl w:val="0"/>
      <w:shd w:val="clear" w:color="auto" w:fill="FFFFFF"/>
      <w:spacing w:before="60" w:after="60" w:line="324" w:lineRule="exact"/>
      <w:jc w:val="both"/>
    </w:pPr>
    <w:rPr>
      <w:spacing w:val="1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79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2F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5270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a8">
    <w:name w:val="Основной текст_"/>
    <w:basedOn w:val="a0"/>
    <w:link w:val="1"/>
    <w:rsid w:val="00535270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535270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35270"/>
    <w:pPr>
      <w:widowControl w:val="0"/>
      <w:shd w:val="clear" w:color="auto" w:fill="FFFFFF"/>
      <w:spacing w:after="1140" w:line="0" w:lineRule="atLeast"/>
      <w:jc w:val="right"/>
    </w:pPr>
    <w:rPr>
      <w:b/>
      <w:bCs/>
      <w:spacing w:val="13"/>
      <w:sz w:val="22"/>
      <w:szCs w:val="22"/>
      <w:lang w:eastAsia="en-US"/>
    </w:rPr>
  </w:style>
  <w:style w:type="paragraph" w:customStyle="1" w:styleId="1">
    <w:name w:val="Основной текст1"/>
    <w:basedOn w:val="a"/>
    <w:link w:val="a8"/>
    <w:rsid w:val="00535270"/>
    <w:pPr>
      <w:widowControl w:val="0"/>
      <w:shd w:val="clear" w:color="auto" w:fill="FFFFFF"/>
      <w:spacing w:before="60" w:after="60" w:line="324" w:lineRule="exact"/>
      <w:jc w:val="both"/>
    </w:pPr>
    <w:rPr>
      <w:spacing w:val="1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r@russia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032B-5888-4C1B-BD48-D0929D76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11</cp:revision>
  <cp:lastPrinted>2023-02-10T01:39:00Z</cp:lastPrinted>
  <dcterms:created xsi:type="dcterms:W3CDTF">2023-01-20T01:38:00Z</dcterms:created>
  <dcterms:modified xsi:type="dcterms:W3CDTF">2023-02-10T01:40:00Z</dcterms:modified>
</cp:coreProperties>
</file>